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00000">
      <w:pPr>
        <w:widowControl w:val="0"/>
        <w:jc w:val="right"/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  <w:r>
        <w:rPr>
          <w:b/>
          <w:bCs/>
          <w:lang w:val="ru-RU" w:eastAsia="ru-RU" w:bidi="ar-SA"/>
        </w:rPr>
        <w:t xml:space="preserve">        </w:t>
      </w:r>
      <w:r>
        <w:rPr>
          <w:lang w:val="ru-RU" w:eastAsia="ru-RU" w:bidi="ar-SA"/>
        </w:rPr>
        <w:t>Дело № 1-33/2401/2024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ПОСТАНОВЛЕНИЕ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о прекращении уголовного дела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07 мая 2024 года                                                                                     г. </w:t>
      </w:r>
      <w:r>
        <w:rPr>
          <w:sz w:val="28"/>
          <w:szCs w:val="28"/>
          <w:lang w:val="ru-RU" w:eastAsia="ru-RU" w:bidi="ar-SA"/>
        </w:rPr>
        <w:t>Пыть-Ях</w:t>
      </w:r>
      <w:r>
        <w:rPr>
          <w:sz w:val="28"/>
          <w:szCs w:val="28"/>
          <w:lang w:val="ru-RU" w:eastAsia="ru-RU" w:bidi="ar-SA"/>
        </w:rPr>
        <w:t xml:space="preserve">                                                                    </w:t>
      </w:r>
      <w:r>
        <w:rPr>
          <w:sz w:val="28"/>
          <w:szCs w:val="28"/>
          <w:lang w:val="ru-RU" w:eastAsia="ru-RU" w:bidi="ar-SA"/>
        </w:rPr>
        <w:t xml:space="preserve">                 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судебного участка № 1 Пыть-Яхского судебного района </w:t>
      </w:r>
      <w:r>
        <w:rPr>
          <w:rStyle w:val="cat-Addressgrp-1rplc-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Костарева Е.И., 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секретаре судебного заседания </w:t>
      </w:r>
      <w:r>
        <w:rPr>
          <w:sz w:val="28"/>
          <w:szCs w:val="28"/>
          <w:lang w:val="ru-RU" w:eastAsia="ru-RU" w:bidi="ar-SA"/>
        </w:rPr>
        <w:t>Груничевой</w:t>
      </w:r>
      <w:r>
        <w:rPr>
          <w:sz w:val="28"/>
          <w:szCs w:val="28"/>
          <w:lang w:val="ru-RU" w:eastAsia="ru-RU" w:bidi="ar-SA"/>
        </w:rPr>
        <w:t xml:space="preserve"> К.В.,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 участием государственного обвинителя – помощника прокурора </w:t>
      </w:r>
      <w:r>
        <w:rPr>
          <w:rStyle w:val="cat-Addressgrp-0rplc-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Карпова О.И.,</w:t>
      </w:r>
    </w:p>
    <w:p w:rsidR="00000000" w:rsidRPr="00677E1A">
      <w:pPr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val="ru-RU" w:eastAsia="ru-RU" w:bidi="ar-SA"/>
        </w:rPr>
        <w:t>представите</w:t>
      </w:r>
      <w:r>
        <w:rPr>
          <w:sz w:val="28"/>
          <w:szCs w:val="28"/>
          <w:lang w:val="ru-RU" w:eastAsia="ru-RU" w:bidi="ar-SA"/>
        </w:rPr>
        <w:t xml:space="preserve">ля потерпевшего – </w:t>
      </w:r>
      <w:r w:rsidR="00677E1A">
        <w:rPr>
          <w:sz w:val="28"/>
          <w:szCs w:val="28"/>
          <w:lang w:eastAsia="ru-RU" w:bidi="ar-SA"/>
        </w:rPr>
        <w:t>---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подсудимого – </w:t>
      </w:r>
      <w:r>
        <w:rPr>
          <w:sz w:val="28"/>
          <w:szCs w:val="28"/>
          <w:lang w:val="ru-RU" w:eastAsia="ru-RU" w:bidi="ar-SA"/>
        </w:rPr>
        <w:t>Огородникова</w:t>
      </w:r>
      <w:r>
        <w:rPr>
          <w:sz w:val="28"/>
          <w:szCs w:val="28"/>
          <w:lang w:val="ru-RU" w:eastAsia="ru-RU" w:bidi="ar-SA"/>
        </w:rPr>
        <w:t xml:space="preserve"> В.В.,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защитника – адвоката Шаталова А.А., представившего удостоверение № 1417 от </w:t>
      </w:r>
      <w:r>
        <w:rPr>
          <w:rStyle w:val="cat-Dategrp-7rplc-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и ордер № 030 от </w:t>
      </w:r>
      <w:r>
        <w:rPr>
          <w:rStyle w:val="cat-Dategrp-8rplc-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рассмотрев в открытом судебном заседании уголовное дело в отношении</w:t>
      </w:r>
    </w:p>
    <w:p w:rsidR="00000000" w:rsidRPr="00677E1A">
      <w:pPr>
        <w:widowControl w:val="0"/>
        <w:ind w:left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val="ru-RU" w:eastAsia="ru-RU" w:bidi="ar-SA"/>
        </w:rPr>
        <w:t>Огородникова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 xml:space="preserve">Виталия Викторовича, </w:t>
      </w:r>
      <w:r w:rsidR="00677E1A">
        <w:rPr>
          <w:rStyle w:val="cat-PassportDatagrp-44rplc-11"/>
          <w:sz w:val="28"/>
          <w:szCs w:val="28"/>
          <w:lang w:eastAsia="ru-RU" w:bidi="ar-SA"/>
        </w:rPr>
        <w:t>----</w:t>
      </w: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обвиняемого в совершении преступления, предусмотренного ч. 1 ст. 158 Уголовного кодекса Российской Федерации,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УСТАНОВИЛ: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Органами</w:t>
      </w:r>
      <w:r>
        <w:rPr>
          <w:sz w:val="28"/>
          <w:szCs w:val="28"/>
          <w:lang w:val="ru-RU" w:eastAsia="ru-RU" w:bidi="ar-SA"/>
        </w:rPr>
        <w:t xml:space="preserve"> предварительного расследования </w:t>
      </w:r>
      <w:r>
        <w:rPr>
          <w:sz w:val="28"/>
          <w:szCs w:val="28"/>
          <w:lang w:val="ru-RU" w:eastAsia="ru-RU" w:bidi="ar-SA"/>
        </w:rPr>
        <w:t>Огородникову</w:t>
      </w:r>
      <w:r>
        <w:rPr>
          <w:sz w:val="28"/>
          <w:szCs w:val="28"/>
          <w:lang w:val="ru-RU" w:eastAsia="ru-RU" w:bidi="ar-SA"/>
        </w:rPr>
        <w:t xml:space="preserve"> Виталию Викторовичу предъявлено обвинение в совершении преступления, предусмотренного ч. 1 ст. 158 УК РФ - кража, то есть тайное хищение чужого имущества.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Так, он обвиняется в том, что </w:t>
      </w:r>
      <w:r>
        <w:rPr>
          <w:rStyle w:val="cat-Dategrp-9rplc-16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около </w:t>
      </w:r>
      <w:r>
        <w:rPr>
          <w:rStyle w:val="cat-Timegrp-46rplc-17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>, более то</w:t>
      </w:r>
      <w:r>
        <w:rPr>
          <w:sz w:val="28"/>
          <w:szCs w:val="28"/>
          <w:lang w:val="ru-RU" w:eastAsia="ru-RU" w:bidi="ar-SA"/>
        </w:rPr>
        <w:t xml:space="preserve">чное время не установлено, Огородников В.В., являясь на основании трудового договора № 6 от </w:t>
      </w:r>
      <w:r>
        <w:rPr>
          <w:rStyle w:val="cat-Dategrp-10rplc-1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и приказа № 6-К от </w:t>
      </w:r>
      <w:r>
        <w:rPr>
          <w:rStyle w:val="cat-Dategrp-10rplc-20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машинистом автогрейдера 6-го разряда </w:t>
      </w:r>
      <w:r>
        <w:rPr>
          <w:rStyle w:val="cat-OrganizationNamegrp-45rplc-21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, находясь на рабочем месте в ремонтом боксе производственной базы </w:t>
      </w:r>
      <w:r>
        <w:rPr>
          <w:rStyle w:val="cat-OrganizationNamegrp-45rplc-22"/>
          <w:sz w:val="28"/>
          <w:szCs w:val="28"/>
          <w:lang w:val="ru-RU" w:eastAsia="ru-RU" w:bidi="ar-SA"/>
        </w:rPr>
        <w:t>наимено</w:t>
      </w:r>
      <w:r>
        <w:rPr>
          <w:rStyle w:val="cat-OrganizationNamegrp-45rplc-22"/>
          <w:sz w:val="28"/>
          <w:szCs w:val="28"/>
          <w:lang w:val="ru-RU" w:eastAsia="ru-RU" w:bidi="ar-SA"/>
        </w:rPr>
        <w:t>вание организации</w:t>
      </w:r>
      <w:r>
        <w:rPr>
          <w:sz w:val="28"/>
          <w:szCs w:val="28"/>
          <w:lang w:val="ru-RU" w:eastAsia="ru-RU" w:bidi="ar-SA"/>
        </w:rPr>
        <w:t xml:space="preserve">, расположенной по адресу: ХМАО-Югра, </w:t>
      </w:r>
      <w:r>
        <w:rPr>
          <w:rStyle w:val="cat-Addressgrp-0rplc-2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промышленная </w:t>
      </w:r>
      <w:r>
        <w:rPr>
          <w:rStyle w:val="cat-Addressgrp-3rplc-24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стр. </w:t>
      </w:r>
      <w:r w:rsidR="00677E1A">
        <w:rPr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 xml:space="preserve">, имеющей GPS-координаты: северная широта 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, восточная долгота </w:t>
      </w:r>
      <w:r w:rsidR="00677E1A">
        <w:rPr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>.</w:t>
      </w:r>
      <w:r>
        <w:rPr>
          <w:rStyle w:val="cat-PhoneNumbergrp-51rplc-26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 xml:space="preserve">, увидел антифриз в количестве 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литров, масло моторное SV 40 в количестве 40 литров,</w:t>
      </w:r>
      <w:r>
        <w:rPr>
          <w:sz w:val="28"/>
          <w:szCs w:val="28"/>
          <w:lang w:val="ru-RU" w:eastAsia="ru-RU" w:bidi="ar-SA"/>
        </w:rPr>
        <w:t xml:space="preserve"> стартер  в количестве одной штуки,  масло  </w:t>
      </w:r>
      <w:r w:rsidR="00677E1A">
        <w:rPr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 xml:space="preserve"> общим объемом 16,5 литров, смазку в количестве </w:t>
      </w:r>
      <w:r w:rsidR="00677E1A">
        <w:rPr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 xml:space="preserve"> фары квадратные заднего хода в количестве 2 штук, электроды в количестве 18 килограммов, диски отрезные в количестве 7 штук, магнето в количестве одно</w:t>
      </w:r>
      <w:r>
        <w:rPr>
          <w:sz w:val="28"/>
          <w:szCs w:val="28"/>
          <w:lang w:val="ru-RU" w:eastAsia="ru-RU" w:bidi="ar-SA"/>
        </w:rPr>
        <w:t xml:space="preserve">й штуки, принадлежащие </w:t>
      </w:r>
      <w:r>
        <w:rPr>
          <w:rStyle w:val="cat-OrganizationNamegrp-45rplc-27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и решил их похитить.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Реализуя свой преступный умысел, Огородников В.В., в период с </w:t>
      </w:r>
      <w:r>
        <w:rPr>
          <w:rStyle w:val="cat-Dategrp-9rplc-2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по </w:t>
      </w:r>
      <w:r>
        <w:rPr>
          <w:rStyle w:val="cat-Dategrp-11rplc-30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 более точное время и дата не установлены, находясь на производственной базе </w:t>
      </w:r>
      <w:r>
        <w:rPr>
          <w:rStyle w:val="cat-OrganizationNamegrp-45rplc-31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>, располож</w:t>
      </w:r>
      <w:r>
        <w:rPr>
          <w:sz w:val="28"/>
          <w:szCs w:val="28"/>
          <w:lang w:val="ru-RU" w:eastAsia="ru-RU" w:bidi="ar-SA"/>
        </w:rPr>
        <w:t xml:space="preserve">енной по вышеуказанному адресу, </w:t>
      </w:r>
      <w:r>
        <w:rPr>
          <w:sz w:val="28"/>
          <w:szCs w:val="28"/>
          <w:lang w:val="ru-RU" w:eastAsia="ru-RU" w:bidi="ar-SA"/>
        </w:rPr>
        <w:t xml:space="preserve">действуя умышлено, из корыстных побуждений, убедившись, что за его преступными действиями никто не наблюдает и не сможет помешать осуществлению задуманного, тайно, на служебном автомобиле марки </w:t>
      </w:r>
      <w:r>
        <w:rPr>
          <w:rStyle w:val="cat-CarMakeModelgrp-47rplc-32"/>
          <w:sz w:val="28"/>
          <w:szCs w:val="28"/>
          <w:lang w:val="ru-RU" w:eastAsia="ru-RU" w:bidi="ar-SA"/>
        </w:rPr>
        <w:t>марка автомобиля</w:t>
      </w:r>
      <w:r>
        <w:rPr>
          <w:sz w:val="28"/>
          <w:szCs w:val="28"/>
          <w:lang w:val="ru-RU" w:eastAsia="ru-RU" w:bidi="ar-SA"/>
        </w:rPr>
        <w:t xml:space="preserve"> Патриот» </w:t>
      </w:r>
      <w:r>
        <w:rPr>
          <w:rStyle w:val="cat-CarNumbergrp-49rplc-33"/>
          <w:sz w:val="28"/>
          <w:szCs w:val="28"/>
          <w:lang w:val="ru-RU" w:eastAsia="ru-RU" w:bidi="ar-SA"/>
        </w:rPr>
        <w:t>реги</w:t>
      </w:r>
      <w:r>
        <w:rPr>
          <w:rStyle w:val="cat-CarNumbergrp-49rplc-33"/>
          <w:sz w:val="28"/>
          <w:szCs w:val="28"/>
          <w:lang w:val="ru-RU" w:eastAsia="ru-RU" w:bidi="ar-SA"/>
        </w:rPr>
        <w:t>страционный знак ТС</w:t>
      </w:r>
      <w:r>
        <w:rPr>
          <w:sz w:val="28"/>
          <w:szCs w:val="28"/>
          <w:lang w:val="ru-RU" w:eastAsia="ru-RU" w:bidi="ar-SA"/>
        </w:rPr>
        <w:t xml:space="preserve">, вывез из ремонтного бокса антифриз в количестве 50 литров, стоимостью </w:t>
      </w:r>
      <w:r>
        <w:rPr>
          <w:rStyle w:val="cat-Sumgrp-26rplc-34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 за один литр, на общую сумму </w:t>
      </w:r>
      <w:r>
        <w:rPr>
          <w:rStyle w:val="cat-Sumgrp-27rplc-35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масло моторное SV </w:t>
      </w:r>
      <w:r w:rsidR="00677E1A">
        <w:rPr>
          <w:sz w:val="28"/>
          <w:szCs w:val="28"/>
          <w:lang w:eastAsia="ru-RU" w:bidi="ar-SA"/>
        </w:rPr>
        <w:t>-----</w:t>
      </w:r>
      <w:r>
        <w:rPr>
          <w:sz w:val="28"/>
          <w:szCs w:val="28"/>
          <w:lang w:val="ru-RU" w:eastAsia="ru-RU" w:bidi="ar-SA"/>
        </w:rPr>
        <w:t xml:space="preserve"> в количестве </w:t>
      </w:r>
      <w:r w:rsidR="00677E1A">
        <w:rPr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 xml:space="preserve"> литров,  стоимостью </w:t>
      </w:r>
      <w:r>
        <w:rPr>
          <w:rStyle w:val="cat-Sumgrp-28rplc-36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 за один литр, на общую сумму </w:t>
      </w:r>
      <w:r>
        <w:rPr>
          <w:rStyle w:val="cat-Sumgrp-29rplc-37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>, стартер в количестве одн</w:t>
      </w:r>
      <w:r>
        <w:rPr>
          <w:sz w:val="28"/>
          <w:szCs w:val="28"/>
          <w:lang w:val="ru-RU" w:eastAsia="ru-RU" w:bidi="ar-SA"/>
        </w:rPr>
        <w:t xml:space="preserve">ой штуки стоимостью </w:t>
      </w:r>
      <w:r>
        <w:rPr>
          <w:rStyle w:val="cat-Sumgrp-30rplc-38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масло  ATF-M в количестве 16,5 литров, стоимостью за один литр </w:t>
      </w:r>
      <w:r>
        <w:rPr>
          <w:rStyle w:val="cat-Sumgrp-31rplc-39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на общую сумму </w:t>
      </w:r>
      <w:r>
        <w:rPr>
          <w:rStyle w:val="cat-Sumgrp-32rplc-40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смазку в количестве 7 </w:t>
      </w:r>
      <w:r w:rsidR="00677E1A">
        <w:rPr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>дратные</w:t>
      </w:r>
      <w:r>
        <w:rPr>
          <w:sz w:val="28"/>
          <w:szCs w:val="28"/>
          <w:lang w:val="ru-RU" w:eastAsia="ru-RU" w:bidi="ar-SA"/>
        </w:rPr>
        <w:t xml:space="preserve"> заднего хода в количестве двух штук, ст</w:t>
      </w:r>
      <w:r>
        <w:rPr>
          <w:sz w:val="28"/>
          <w:szCs w:val="28"/>
          <w:lang w:val="ru-RU" w:eastAsia="ru-RU" w:bidi="ar-SA"/>
        </w:rPr>
        <w:t xml:space="preserve">оимостью </w:t>
      </w:r>
      <w:r>
        <w:rPr>
          <w:rStyle w:val="cat-Sumgrp-35rplc-43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 за одну штуку на общую сумму </w:t>
      </w:r>
      <w:r>
        <w:rPr>
          <w:rStyle w:val="cat-Sumgrp-36rplc-44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электроды в количестве 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килограмм, стоимость за упаковку </w:t>
      </w:r>
      <w:r>
        <w:rPr>
          <w:rStyle w:val="cat-Sumgrp-37rplc-45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на общую сумму </w:t>
      </w:r>
      <w:r>
        <w:rPr>
          <w:rStyle w:val="cat-Sumgrp-38rplc-46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диски отрезные в количестве 7 штук, стоимость за единицу </w:t>
      </w:r>
      <w:r>
        <w:rPr>
          <w:rStyle w:val="cat-Sumgrp-39rplc-47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на общую сумму </w:t>
      </w:r>
      <w:r>
        <w:rPr>
          <w:rStyle w:val="cat-Sumgrp-40rplc-48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>, магнето  в количестве одной шту</w:t>
      </w:r>
      <w:r>
        <w:rPr>
          <w:sz w:val="28"/>
          <w:szCs w:val="28"/>
          <w:lang w:val="ru-RU" w:eastAsia="ru-RU" w:bidi="ar-SA"/>
        </w:rPr>
        <w:t xml:space="preserve">ки стоимостью </w:t>
      </w:r>
      <w:r>
        <w:rPr>
          <w:rStyle w:val="cat-Sumgrp-41rplc-49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тем самым похитив их, после чего с похищенным имуществом с места преступления скрылся и в дальнейшем распорядился им по своему усмотрению.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Своими преступными действиями Огородников В.В. причинил </w:t>
      </w:r>
      <w:r>
        <w:rPr>
          <w:rStyle w:val="cat-OrganizationNamegrp-45rplc-51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незначительный</w:t>
      </w:r>
      <w:r>
        <w:rPr>
          <w:sz w:val="28"/>
          <w:szCs w:val="28"/>
          <w:lang w:val="ru-RU" w:eastAsia="ru-RU" w:bidi="ar-SA"/>
        </w:rPr>
        <w:t xml:space="preserve"> имущественный ущерб на сумму </w:t>
      </w:r>
      <w:r>
        <w:rPr>
          <w:rStyle w:val="cat-Sumgrp-42rplc-52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>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Действия </w:t>
      </w:r>
      <w:r>
        <w:rPr>
          <w:sz w:val="28"/>
          <w:szCs w:val="28"/>
          <w:lang w:val="ru-RU" w:eastAsia="ru-RU" w:bidi="ar-SA"/>
        </w:rPr>
        <w:t>Огородникова</w:t>
      </w:r>
      <w:r>
        <w:rPr>
          <w:sz w:val="28"/>
          <w:szCs w:val="28"/>
          <w:lang w:val="ru-RU" w:eastAsia="ru-RU" w:bidi="ar-SA"/>
        </w:rPr>
        <w:t xml:space="preserve"> В.В.  квалифицированы по ч. 1 ст. 158 УК РФ, как кража, то есть тайное хищение чужого имущества.          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 предъявленным обвинением по ч. 1 ст. 158 УК РФ подсудимый Огородников В.В. согласен в </w:t>
      </w:r>
      <w:r>
        <w:rPr>
          <w:sz w:val="28"/>
          <w:szCs w:val="28"/>
          <w:lang w:val="ru-RU" w:eastAsia="ru-RU" w:bidi="ar-SA"/>
        </w:rPr>
        <w:t>полном объеме. При ознакомлении с материалами уголовного дела в присутствии защитника заявил ходатайство о постановлении приговора без проведения судебного разбирательства.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судебном заседании подсудимый Огородников В.В. в присутствии защитника, ходатайст</w:t>
      </w:r>
      <w:r>
        <w:rPr>
          <w:sz w:val="28"/>
          <w:szCs w:val="28"/>
          <w:lang w:val="ru-RU" w:eastAsia="ru-RU" w:bidi="ar-SA"/>
        </w:rPr>
        <w:t>во о постановлении приговора без проведения судебного разбирательства поддержал, суду показал, что предъявленное обвинение ему понятно, он полностью согласен с предъявленным обвинением, вину признает в полном объеме, в содеянном раскаивается, ходатайство и</w:t>
      </w:r>
      <w:r>
        <w:rPr>
          <w:sz w:val="28"/>
          <w:szCs w:val="28"/>
          <w:lang w:val="ru-RU" w:eastAsia="ru-RU" w:bidi="ar-SA"/>
        </w:rPr>
        <w:t>м заявлено добровольно, после консультации с защитником и в его присутствии, характер и последствия заявленного ходатайства понимает и осознает.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Защитник – адвокат Шаталов А.А. поддержал ходатайство о постановлении приговора в особом порядке принятия судеб</w:t>
      </w:r>
      <w:r>
        <w:rPr>
          <w:sz w:val="28"/>
          <w:szCs w:val="28"/>
          <w:lang w:val="ru-RU" w:eastAsia="ru-RU" w:bidi="ar-SA"/>
        </w:rPr>
        <w:t xml:space="preserve">ного решения. 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Представитель потерпевшего 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. указала, что особый порядок постановления приговора ей разъяснен и понятен, против постановления приговора в особом порядке не возражает.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Государственный обвинитель не возражал против постановлени</w:t>
      </w:r>
      <w:r>
        <w:rPr>
          <w:sz w:val="28"/>
          <w:szCs w:val="28"/>
          <w:lang w:val="ru-RU" w:eastAsia="ru-RU" w:bidi="ar-SA"/>
        </w:rPr>
        <w:t xml:space="preserve">я приговора в отношении </w:t>
      </w:r>
      <w:r>
        <w:rPr>
          <w:sz w:val="28"/>
          <w:szCs w:val="28"/>
          <w:lang w:val="ru-RU" w:eastAsia="ru-RU" w:bidi="ar-SA"/>
        </w:rPr>
        <w:t>Огородникова</w:t>
      </w:r>
      <w:r>
        <w:rPr>
          <w:sz w:val="28"/>
          <w:szCs w:val="28"/>
          <w:lang w:val="ru-RU" w:eastAsia="ru-RU" w:bidi="ar-SA"/>
        </w:rPr>
        <w:t xml:space="preserve"> В.В. без судебного разбирательства в связи с согласием подсудимого с предъявленным обвинением.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не усмотрел оснований сомневаться в том, что заявление о </w:t>
      </w:r>
      <w:r>
        <w:rPr>
          <w:sz w:val="28"/>
          <w:szCs w:val="28"/>
          <w:lang w:val="ru-RU" w:eastAsia="ru-RU" w:bidi="ar-SA"/>
        </w:rPr>
        <w:t xml:space="preserve">признании вины сделано подсудимым </w:t>
      </w:r>
      <w:r>
        <w:rPr>
          <w:sz w:val="28"/>
          <w:szCs w:val="28"/>
          <w:lang w:val="ru-RU" w:eastAsia="ru-RU" w:bidi="ar-SA"/>
        </w:rPr>
        <w:t>Огородниковым</w:t>
      </w:r>
      <w:r>
        <w:rPr>
          <w:sz w:val="28"/>
          <w:szCs w:val="28"/>
          <w:lang w:val="ru-RU" w:eastAsia="ru-RU" w:bidi="ar-SA"/>
        </w:rPr>
        <w:t xml:space="preserve"> В.В.</w:t>
      </w:r>
      <w:r>
        <w:rPr>
          <w:sz w:val="28"/>
          <w:szCs w:val="28"/>
          <w:lang w:val="ru-RU" w:eastAsia="ru-RU" w:bidi="ar-SA"/>
        </w:rPr>
        <w:t xml:space="preserve"> добровольно, с полным пониманием предъявленного ему обвинения и последствий такого заявления.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Учитывая поведение подсудимого в судебном заседании, у мирового судьи не возникло также сомнений в том, что Огородников В.В. вменяем, осознает фактический характ</w:t>
      </w:r>
      <w:r>
        <w:rPr>
          <w:sz w:val="28"/>
          <w:szCs w:val="28"/>
          <w:lang w:val="ru-RU" w:eastAsia="ru-RU" w:bidi="ar-SA"/>
        </w:rPr>
        <w:t xml:space="preserve">ер и общественную опасность своих действий и может руководить ими. Согласно сведениям, представленным 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«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», Огородников В.В. на учете у врача-нарколога и врача-психиатра не состоит.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Мировой судья, выслушав мнен</w:t>
      </w:r>
      <w:r>
        <w:rPr>
          <w:sz w:val="28"/>
          <w:szCs w:val="28"/>
          <w:lang w:val="ru-RU" w:eastAsia="ru-RU" w:bidi="ar-SA"/>
        </w:rPr>
        <w:t>ие сторон, приходит к выводу, что обвинение, с которым согласился подсудимый, предъявлено ему обоснованно, подтверждается доказательствами, собранными по уголовному делу, и считает возможным рассмотреть дело в порядке особого производства, поскольку соверш</w:t>
      </w:r>
      <w:r>
        <w:rPr>
          <w:sz w:val="28"/>
          <w:szCs w:val="28"/>
          <w:lang w:val="ru-RU" w:eastAsia="ru-RU" w:bidi="ar-SA"/>
        </w:rPr>
        <w:t>енное подсудимым преступление относится к категории небольшой тяжести, государственный обвинитель и представитель потерпевшего не возражали против постановления приговора в особом порядке, подсудимый осознает характер и последствия заявленного им ходатайст</w:t>
      </w:r>
      <w:r>
        <w:rPr>
          <w:sz w:val="28"/>
          <w:szCs w:val="28"/>
          <w:lang w:val="ru-RU" w:eastAsia="ru-RU" w:bidi="ar-SA"/>
        </w:rPr>
        <w:t>ва о постановлении приговора в порядке особого производства, которое заявлено им своевременно, добровольно и после консультации с защитником.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Действия </w:t>
      </w:r>
      <w:r>
        <w:rPr>
          <w:sz w:val="28"/>
          <w:szCs w:val="28"/>
          <w:lang w:val="ru-RU" w:eastAsia="ru-RU" w:bidi="ar-SA"/>
        </w:rPr>
        <w:t>Огородникова</w:t>
      </w:r>
      <w:r>
        <w:rPr>
          <w:sz w:val="28"/>
          <w:szCs w:val="28"/>
          <w:lang w:val="ru-RU" w:eastAsia="ru-RU" w:bidi="ar-SA"/>
        </w:rPr>
        <w:t xml:space="preserve"> В.В.  мировой судья квалифицирует по ч. 1 ст. 158 УК РФ, как кража, то есть тайное хищение ч</w:t>
      </w:r>
      <w:r>
        <w:rPr>
          <w:sz w:val="28"/>
          <w:szCs w:val="28"/>
          <w:lang w:val="ru-RU" w:eastAsia="ru-RU" w:bidi="ar-SA"/>
        </w:rPr>
        <w:t>ужого имущества.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судебном заседании от представителя потерпевшего поступило ходатайство о прекращении уголовного дела в отношении </w:t>
      </w:r>
      <w:r>
        <w:rPr>
          <w:sz w:val="28"/>
          <w:szCs w:val="28"/>
          <w:lang w:val="ru-RU" w:eastAsia="ru-RU" w:bidi="ar-SA"/>
        </w:rPr>
        <w:t>Огородникова</w:t>
      </w:r>
      <w:r>
        <w:rPr>
          <w:sz w:val="28"/>
          <w:szCs w:val="28"/>
          <w:lang w:val="ru-RU" w:eastAsia="ru-RU" w:bidi="ar-SA"/>
        </w:rPr>
        <w:t xml:space="preserve"> В.В.  на основании ст. 25 УПК РФ, в связи с примирением сторон. В обоснование своих требований 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указала, что претензий к подсудимому </w:t>
      </w:r>
      <w:r>
        <w:rPr>
          <w:sz w:val="28"/>
          <w:szCs w:val="28"/>
          <w:lang w:val="ru-RU" w:eastAsia="ru-RU" w:bidi="ar-SA"/>
        </w:rPr>
        <w:t>Огородникову</w:t>
      </w:r>
      <w:r>
        <w:rPr>
          <w:sz w:val="28"/>
          <w:szCs w:val="28"/>
          <w:lang w:val="ru-RU" w:eastAsia="ru-RU" w:bidi="ar-SA"/>
        </w:rPr>
        <w:t xml:space="preserve"> В.В. </w:t>
      </w:r>
      <w:r>
        <w:rPr>
          <w:rStyle w:val="cat-OrganizationNamegrp-45rplc-66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не имеет, ущерб возмещен в полном объеме путем принесения извинений и полного возмещения причиненного преступлением ущерба, что является достаточным для примирения, порядок пр</w:t>
      </w:r>
      <w:r>
        <w:rPr>
          <w:sz w:val="28"/>
          <w:szCs w:val="28"/>
          <w:lang w:val="ru-RU" w:eastAsia="ru-RU" w:bidi="ar-SA"/>
        </w:rPr>
        <w:t xml:space="preserve">екращения уголовного дела по основаниям, предусмотренным ст. 25 УПК РФ ей разъяснен и понятен, также предоставила письменное ходатайство о прекращении уголовного дела, подписанное директором Общества.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Подсудимый</w:t>
      </w:r>
      <w:r>
        <w:rPr>
          <w:rFonts w:ascii="Calibri" w:eastAsia="Calibri" w:hAnsi="Calibri" w:cs="Calibri"/>
          <w:sz w:val="22"/>
          <w:szCs w:val="22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Огородников В.В. заявленное ходатайство о п</w:t>
      </w:r>
      <w:r>
        <w:rPr>
          <w:sz w:val="28"/>
          <w:szCs w:val="28"/>
          <w:lang w:val="ru-RU" w:eastAsia="ru-RU" w:bidi="ar-SA"/>
        </w:rPr>
        <w:t>рекращении уголовного дела поддержал, суду показал, что вред, причиненный преступлением, загладил в полном объеме путем возмещения ущерба, принесения извинений директору, последствия прекращения уголовного дела по не реабилитирующим основаниям ему разъясне</w:t>
      </w:r>
      <w:r>
        <w:rPr>
          <w:sz w:val="28"/>
          <w:szCs w:val="28"/>
          <w:lang w:val="ru-RU" w:eastAsia="ru-RU" w:bidi="ar-SA"/>
        </w:rPr>
        <w:t xml:space="preserve">ны и понятны. 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судебном заседании защитник Шаталов А.А. поддержал ходатайство представителя потерпевшего о прекращении уголовного дела в связи с примирением сторон. 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Государственный обвинитель против прекращении уголовного дела в связи с примирением ст</w:t>
      </w:r>
      <w:r>
        <w:rPr>
          <w:sz w:val="28"/>
          <w:szCs w:val="28"/>
          <w:lang w:val="ru-RU" w:eastAsia="ru-RU" w:bidi="ar-SA"/>
        </w:rPr>
        <w:t>орон не возражал.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Выслушав мнение участников процесса по заявленному представителем </w:t>
      </w:r>
      <w:r>
        <w:rPr>
          <w:sz w:val="28"/>
          <w:szCs w:val="28"/>
          <w:lang w:val="ru-RU" w:eastAsia="ru-RU" w:bidi="ar-SA"/>
        </w:rPr>
        <w:t xml:space="preserve">потерпевшего ходатайству о прекращении уголовного дела за примирением сторон, мировой судья приходит к следующему.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соответствии с п. 1 ч. 1 ст. 6 УПК РФ уголовное судопр</w:t>
      </w:r>
      <w:r>
        <w:rPr>
          <w:sz w:val="28"/>
          <w:szCs w:val="28"/>
          <w:lang w:val="ru-RU" w:eastAsia="ru-RU" w:bidi="ar-SA"/>
        </w:rPr>
        <w:t>оизводство имеет своим назначением защиту прав и законных интересов лиц и организаций, потерпевших от преступления.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Реализация этой цели уголовного судопроизводства осуществляется не только путем привлечения виновных к уголовной ответственности и их наказа</w:t>
      </w:r>
      <w:r>
        <w:rPr>
          <w:sz w:val="28"/>
          <w:szCs w:val="28"/>
          <w:lang w:val="ru-RU" w:eastAsia="ru-RU" w:bidi="ar-SA"/>
        </w:rPr>
        <w:t>ния, но и в результате освобождения от уголовной ответственности путем прекращения уголовного преследования в предусмотренных уголовным и уголовно-процессуальным законодательством случаях.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силу ст. 76 УК РФ и ст. 25 УПК РФ, суд вправе, на основании заявл</w:t>
      </w:r>
      <w:r>
        <w:rPr>
          <w:sz w:val="28"/>
          <w:szCs w:val="28"/>
          <w:lang w:val="ru-RU" w:eastAsia="ru-RU" w:bidi="ar-SA"/>
        </w:rPr>
        <w:t xml:space="preserve">ения потерпевшего, прекратить уголовное дело в отношении лица, обвиняемого в совершении преступления небольшой или средней тяжести, в случаях, если лицо, впервые совершившее преступление небольшой или средней тяжести, примирилось с потерпевшим и загладило </w:t>
      </w:r>
      <w:r>
        <w:rPr>
          <w:sz w:val="28"/>
          <w:szCs w:val="28"/>
          <w:lang w:val="ru-RU" w:eastAsia="ru-RU" w:bidi="ar-SA"/>
        </w:rPr>
        <w:t>причинённый ему вред.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Анализ приведенных норм показывает, что для прекращения уголовного дела необходимо наличие следующих признаков: поступление просьбы от потерпевшего о прекращении уголовного дела в связи с примирением сторон, согласие обвиняемого на пр</w:t>
      </w:r>
      <w:r>
        <w:rPr>
          <w:sz w:val="28"/>
          <w:szCs w:val="28"/>
          <w:lang w:val="ru-RU" w:eastAsia="ru-RU" w:bidi="ar-SA"/>
        </w:rPr>
        <w:t>екращение уголовного дела по данным основаниям, отсутствие у обвиняемого судимости на момент совершения преступления, а также заглаживание вреда потерпевшему со стороны обвиняемого.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этом в силу п. 10 постановления Пленума Верховного Суда РФ от </w:t>
      </w:r>
      <w:r>
        <w:rPr>
          <w:rStyle w:val="cat-Dategrp-12rplc-6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№ 1</w:t>
      </w:r>
      <w:r>
        <w:rPr>
          <w:sz w:val="28"/>
          <w:szCs w:val="28"/>
          <w:lang w:val="ru-RU" w:eastAsia="ru-RU" w:bidi="ar-SA"/>
        </w:rPr>
        <w:t xml:space="preserve">9 «О применении судами законодательства, регламентирующего основания и порядок освобождения от уголовной ответственности», под заглаживанием вреда для целей ст. 76 УК РФ следует понимать возмещение ущерба, а также иные меры, направленные на восстановление </w:t>
      </w:r>
      <w:r>
        <w:rPr>
          <w:sz w:val="28"/>
          <w:szCs w:val="28"/>
          <w:lang w:val="ru-RU" w:eastAsia="ru-RU" w:bidi="ar-SA"/>
        </w:rPr>
        <w:t>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третьих лиц, а также размер его возмещения определяются потерпевшим.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 разрешении вопроса</w:t>
      </w:r>
      <w:r>
        <w:rPr>
          <w:sz w:val="28"/>
          <w:szCs w:val="28"/>
          <w:lang w:val="ru-RU" w:eastAsia="ru-RU" w:bidi="ar-SA"/>
        </w:rPr>
        <w:t xml:space="preserve"> об освобождении </w:t>
      </w:r>
      <w:r>
        <w:rPr>
          <w:sz w:val="28"/>
          <w:szCs w:val="28"/>
          <w:lang w:val="ru-RU" w:eastAsia="ru-RU" w:bidi="ar-SA"/>
        </w:rPr>
        <w:t>Огородникова</w:t>
      </w:r>
      <w:r>
        <w:rPr>
          <w:sz w:val="28"/>
          <w:szCs w:val="28"/>
          <w:lang w:val="ru-RU" w:eastAsia="ru-RU" w:bidi="ar-SA"/>
        </w:rPr>
        <w:t xml:space="preserve"> В.В. от уголовной ответственности мировым судьей учитываются конкретные обстоятельства уголовного дела.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Огородников В.В. обвиняется в совершении преступления, отнесенного к категории преступлений небольшой тяжести, загладил в</w:t>
      </w:r>
      <w:r>
        <w:rPr>
          <w:sz w:val="28"/>
          <w:szCs w:val="28"/>
          <w:lang w:val="ru-RU" w:eastAsia="ru-RU" w:bidi="ar-SA"/>
        </w:rPr>
        <w:t>ред, причиненный преступлением потерпевшему в полном объеме путем возмещения имущественного вреда, а также принесения извинений, о чем представителем потерпевшего указано в ходатайстве. Подсудимому понятно, что прекращение уголовного дела за примирением ст</w:t>
      </w:r>
      <w:r>
        <w:rPr>
          <w:sz w:val="28"/>
          <w:szCs w:val="28"/>
          <w:lang w:val="ru-RU" w:eastAsia="ru-RU" w:bidi="ar-SA"/>
        </w:rPr>
        <w:t>орон, является не реабилитирующим основанием, заявление о прекращении дела поддержано защитником Шаталовым А.А.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Судом также учитывается, что потерпевший сам выбирает способ возмещения ему вреда. Каких-либо претензий потерпевший к </w:t>
      </w:r>
      <w:r>
        <w:rPr>
          <w:sz w:val="28"/>
          <w:szCs w:val="28"/>
          <w:lang w:val="ru-RU" w:eastAsia="ru-RU" w:bidi="ar-SA"/>
        </w:rPr>
        <w:t>Огородникову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В.В. не имеет</w:t>
      </w:r>
      <w:r>
        <w:rPr>
          <w:sz w:val="28"/>
          <w:szCs w:val="28"/>
          <w:lang w:val="ru-RU" w:eastAsia="ru-RU" w:bidi="ar-SA"/>
        </w:rPr>
        <w:t>, считая свои нарушенные права полностью восстановленными. Обстоятельства, указывающие на наличие у потерпевшего зависимости от подсудимого, в силу которых он вынужден заявить о прекращении уголовного дела, не установлены, оснований подвергать сомнению доб</w:t>
      </w:r>
      <w:r>
        <w:rPr>
          <w:sz w:val="28"/>
          <w:szCs w:val="28"/>
          <w:lang w:val="ru-RU" w:eastAsia="ru-RU" w:bidi="ar-SA"/>
        </w:rPr>
        <w:t xml:space="preserve">ровольность волеизъявления не имеется.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Таким образом, в судебном заседании установлено, что между подсудимым и потерпевшим действительно состоялось примирение.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Кроме того, мировым судьей при решении вопроса об освобождении от уголовного преследования такж</w:t>
      </w:r>
      <w:r>
        <w:rPr>
          <w:sz w:val="28"/>
          <w:szCs w:val="28"/>
          <w:lang w:val="ru-RU" w:eastAsia="ru-RU" w:bidi="ar-SA"/>
        </w:rPr>
        <w:t xml:space="preserve">е принято во внимание, что Огородников В.В. обвиняется в совершении преступления, которое относится к категории небольшой тяжести, вину признает, в содеянном раскаивается, имеет постоянное место жительства, женат, имеет на иждивении двух малолетних </w:t>
      </w:r>
      <w:r w:rsidR="00677E1A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 и </w:t>
      </w:r>
      <w:r>
        <w:rPr>
          <w:rStyle w:val="cat-PassportDatagrp-43rplc-75"/>
          <w:sz w:val="28"/>
          <w:szCs w:val="28"/>
          <w:lang w:val="ru-RU" w:eastAsia="ru-RU" w:bidi="ar-SA"/>
        </w:rPr>
        <w:t>паспортные данные</w:t>
      </w:r>
      <w:r>
        <w:rPr>
          <w:sz w:val="28"/>
          <w:szCs w:val="28"/>
          <w:lang w:val="ru-RU" w:eastAsia="ru-RU" w:bidi="ar-SA"/>
        </w:rPr>
        <w:t xml:space="preserve"> (</w:t>
      </w:r>
      <w:r w:rsidR="00677E1A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), по месту жительства и работы характеризуется удовлетворительно (т. 2 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по месту регистрации – положительно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), на диспансерном учете врачей психиатра и нарколога в 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» не состоит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677E1A">
        <w:rPr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 xml:space="preserve">), сведений о привлечении </w:t>
      </w:r>
      <w:r>
        <w:rPr>
          <w:sz w:val="28"/>
          <w:szCs w:val="28"/>
          <w:lang w:val="ru-RU" w:eastAsia="ru-RU" w:bidi="ar-SA"/>
        </w:rPr>
        <w:t>к  административной</w:t>
      </w:r>
      <w:r>
        <w:rPr>
          <w:sz w:val="28"/>
          <w:szCs w:val="28"/>
          <w:lang w:val="ru-RU" w:eastAsia="ru-RU" w:bidi="ar-SA"/>
        </w:rPr>
        <w:t xml:space="preserve"> ответственности не имеется, не судим (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явился с повинной, активно способствовал раскрытию и расследованию преступления, ущерб возместил в полном объеме.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Принимая во внимание установленные обсто</w:t>
      </w:r>
      <w:r>
        <w:rPr>
          <w:sz w:val="28"/>
          <w:szCs w:val="28"/>
          <w:lang w:val="ru-RU" w:eastAsia="ru-RU" w:bidi="ar-SA"/>
        </w:rPr>
        <w:t xml:space="preserve">ятельства и данные о личности </w:t>
      </w:r>
      <w:r>
        <w:rPr>
          <w:sz w:val="28"/>
          <w:szCs w:val="28"/>
          <w:lang w:val="ru-RU" w:eastAsia="ru-RU" w:bidi="ar-SA"/>
        </w:rPr>
        <w:t>Огородникова</w:t>
      </w:r>
      <w:r>
        <w:rPr>
          <w:sz w:val="28"/>
          <w:szCs w:val="28"/>
          <w:lang w:val="ru-RU" w:eastAsia="ru-RU" w:bidi="ar-SA"/>
        </w:rPr>
        <w:t xml:space="preserve"> В.В., предусмотренных законом препятствий для прекращения производства по уголовному делу не имеется, напротив необоснованный отказ в прекращении производства по уголовному делу нарушит права, как потерпевшего, та</w:t>
      </w:r>
      <w:r>
        <w:rPr>
          <w:sz w:val="28"/>
          <w:szCs w:val="28"/>
          <w:lang w:val="ru-RU" w:eastAsia="ru-RU" w:bidi="ar-SA"/>
        </w:rPr>
        <w:t>к и подсудимого Огородников В.В.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 основании изложенного, мировой судья считает, что правовые основания для отказа в удовлетворении ходатайства представителя потерпевшего отсутствуют.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Гражданский иск по делу не заявлен.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Вопрос о процессуальных издержках, </w:t>
      </w:r>
      <w:r>
        <w:rPr>
          <w:sz w:val="28"/>
          <w:szCs w:val="28"/>
          <w:lang w:val="ru-RU" w:eastAsia="ru-RU" w:bidi="ar-SA"/>
        </w:rPr>
        <w:t>выразившихся в оплате вознаграждений адвокату разрешить на основании ч. 10 ст. 316 УПК РФ.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Вопрос о вещественных доказательствах по делу подлежит разрешению в порядке ст. ст. 81, 82 УПК РФ.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 основании изложенного и руководствуясь ст. ст. 15, 76 Уголовног</w:t>
      </w:r>
      <w:r>
        <w:rPr>
          <w:sz w:val="28"/>
          <w:szCs w:val="28"/>
          <w:lang w:val="ru-RU" w:eastAsia="ru-RU" w:bidi="ar-SA"/>
        </w:rPr>
        <w:t>о кодекса Российской Федерации, ст. ст. 25, 256 Уголовно-процессуального кодекса Российской Федерации, мировой судья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08"/>
        <w:jc w:val="center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08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ПОСТАНОВИЛ: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уголовное дело по обвинению</w:t>
      </w:r>
      <w:r>
        <w:rPr>
          <w:rFonts w:ascii="Calibri" w:eastAsia="Calibri" w:hAnsi="Calibri" w:cs="Calibri"/>
          <w:sz w:val="22"/>
          <w:szCs w:val="22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Огородникова</w:t>
      </w:r>
      <w:r>
        <w:rPr>
          <w:sz w:val="28"/>
          <w:szCs w:val="28"/>
          <w:lang w:val="ru-RU" w:eastAsia="ru-RU" w:bidi="ar-SA"/>
        </w:rPr>
        <w:t xml:space="preserve"> Виталия Викторовича в совершении преступления, предусмотренного ч. 1 ст. 158 Уголов</w:t>
      </w:r>
      <w:r>
        <w:rPr>
          <w:sz w:val="28"/>
          <w:szCs w:val="28"/>
          <w:lang w:val="ru-RU" w:eastAsia="ru-RU" w:bidi="ar-SA"/>
        </w:rPr>
        <w:t xml:space="preserve">ного кодекса Российской Федерации, прекратить на основании </w:t>
      </w:r>
      <w:r>
        <w:rPr>
          <w:rStyle w:val="cat-Addressgrp-4rplc-79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ст</w:t>
      </w:r>
      <w:r>
        <w:rPr>
          <w:sz w:val="28"/>
          <w:szCs w:val="28"/>
          <w:lang w:val="ru-RU" w:eastAsia="ru-RU" w:bidi="ar-SA"/>
        </w:rPr>
        <w:t xml:space="preserve">. 25 </w:t>
      </w:r>
      <w:r>
        <w:rPr>
          <w:rStyle w:val="cat-Addressgrp-5rplc-8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а Российской Федерации, в связи с примирением сторон.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Меру пресечения </w:t>
      </w:r>
      <w:r>
        <w:rPr>
          <w:sz w:val="28"/>
          <w:szCs w:val="28"/>
          <w:lang w:val="ru-RU" w:eastAsia="ru-RU" w:bidi="ar-SA"/>
        </w:rPr>
        <w:t>Огородникову</w:t>
      </w:r>
      <w:r>
        <w:rPr>
          <w:sz w:val="28"/>
          <w:szCs w:val="28"/>
          <w:lang w:val="ru-RU" w:eastAsia="ru-RU" w:bidi="ar-SA"/>
        </w:rPr>
        <w:t xml:space="preserve"> В.В. – подписку о невыезде и надлежащем поведении, оставить без изменения, до вступления постанов</w:t>
      </w:r>
      <w:r>
        <w:rPr>
          <w:sz w:val="28"/>
          <w:szCs w:val="28"/>
          <w:lang w:val="ru-RU" w:eastAsia="ru-RU" w:bidi="ar-SA"/>
        </w:rPr>
        <w:t>ления в законную силу.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Вещественные доказательства: </w:t>
      </w:r>
      <w:r w:rsidR="00677E1A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>. – оставить по принадлежности у представителя потерпевшего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rStyle w:val="cat-OrganizationNamegrp-45rplc-83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</w:t>
      </w:r>
      <w:r w:rsidR="00677E1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Освободить </w:t>
      </w:r>
      <w:r>
        <w:rPr>
          <w:sz w:val="28"/>
          <w:szCs w:val="28"/>
          <w:lang w:val="ru-RU" w:eastAsia="ru-RU" w:bidi="ar-SA"/>
        </w:rPr>
        <w:t>Огородникова</w:t>
      </w:r>
      <w:r>
        <w:rPr>
          <w:sz w:val="28"/>
          <w:szCs w:val="28"/>
          <w:lang w:val="ru-RU" w:eastAsia="ru-RU" w:bidi="ar-SA"/>
        </w:rPr>
        <w:t xml:space="preserve"> В.В. от уплаты процессуальных издержек на основании ч. 10 ст. 316 УПК РФ.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Настоящее постановление может быть обжаловано в Пыть-Яхский городской суд Ханты-Мансийского автономного округа-Югр</w:t>
      </w:r>
      <w:r>
        <w:rPr>
          <w:sz w:val="28"/>
          <w:szCs w:val="28"/>
          <w:lang w:val="ru-RU" w:eastAsia="ru-RU" w:bidi="ar-SA"/>
        </w:rPr>
        <w:t>ы в течение 15 суток со дня его вынесения.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Огородников В.В. вправе ходатайствовать об участии в рассмотрении уголовного дела судом апелляционной инстанции, что в соответствии с ч. 3 ст. 389.6 УПК РФ должно содержаться в его апелляционной жалобе или в возра</w:t>
      </w:r>
      <w:r>
        <w:rPr>
          <w:sz w:val="28"/>
          <w:szCs w:val="28"/>
          <w:lang w:val="ru-RU" w:eastAsia="ru-RU" w:bidi="ar-SA"/>
        </w:rPr>
        <w:t>жениях на жалобы, представления, принесенные другими участниками уголовного процесса.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Разъяснить право на обеспечение помощью адвоката в суде второй инстанции. Данное право может быть реализовано путем заключения соглашения с адвокатом, либо путем обращени</w:t>
      </w:r>
      <w:r>
        <w:rPr>
          <w:sz w:val="28"/>
          <w:szCs w:val="28"/>
          <w:lang w:val="ru-RU" w:eastAsia="ru-RU" w:bidi="ar-SA"/>
        </w:rPr>
        <w:t>я с соответствующим ходатайством о назначении защитника, которое может быть изложено в апелляционной жалобе, либо иметь форму самостоятельного заявления, и должно быть подано заблаговременно в суд первой или второй инстанции.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 </w:t>
      </w:r>
      <w:r>
        <w:rPr>
          <w:sz w:val="28"/>
          <w:szCs w:val="28"/>
          <w:lang w:val="ru-RU" w:eastAsia="ru-RU" w:bidi="ar-SA"/>
        </w:rPr>
        <w:t xml:space="preserve">             </w:t>
      </w:r>
      <w:r w:rsidR="00677E1A">
        <w:rPr>
          <w:sz w:val="28"/>
          <w:szCs w:val="28"/>
          <w:lang w:eastAsia="ru-RU" w:bidi="ar-SA"/>
        </w:rPr>
        <w:t xml:space="preserve">          </w:t>
      </w:r>
      <w:r>
        <w:rPr>
          <w:sz w:val="28"/>
          <w:szCs w:val="28"/>
          <w:lang w:val="ru-RU" w:eastAsia="ru-RU" w:bidi="ar-SA"/>
        </w:rPr>
        <w:t xml:space="preserve">           Е.И. Костарева </w:t>
      </w:r>
    </w:p>
    <w:p w:rsidR="00624F00">
      <w:pPr>
        <w:widowControl w:val="0"/>
        <w:jc w:val="right"/>
        <w:rPr>
          <w:sz w:val="27"/>
          <w:szCs w:val="27"/>
          <w:lang w:val="ru-RU" w:eastAsia="ru-RU" w:bidi="ar-SA"/>
        </w:rPr>
      </w:pPr>
    </w:p>
    <w:sectPr>
      <w:headerReference w:type="default" r:id="rId4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>
    <w:pPr>
      <w:jc w:val="center"/>
      <w:rPr>
        <w:sz w:val="20"/>
        <w:szCs w:val="20"/>
        <w:lang w:val="ru-RU" w:eastAsia="ru-RU" w:bidi="ar-SA"/>
      </w:rPr>
    </w:pPr>
    <w:r>
      <w:rPr>
        <w:sz w:val="20"/>
        <w:szCs w:val="20"/>
        <w:lang w:val="ru-RU" w:eastAsia="ru-RU" w:bidi="ar-SA"/>
      </w:rPr>
      <w:fldChar w:fldCharType="begin"/>
    </w:r>
    <w:r>
      <w:rPr>
        <w:sz w:val="20"/>
        <w:szCs w:val="20"/>
        <w:lang w:val="ru-RU" w:eastAsia="ru-RU" w:bidi="ar-SA"/>
      </w:rPr>
      <w:instrText>PAGE   \* MERGEFORMAT</w:instrText>
    </w:r>
    <w:r>
      <w:rPr>
        <w:sz w:val="20"/>
        <w:szCs w:val="20"/>
        <w:lang w:val="ru-RU" w:eastAsia="ru-RU" w:bidi="ar-SA"/>
      </w:rPr>
      <w:fldChar w:fldCharType="separate"/>
    </w:r>
    <w:r>
      <w:rPr>
        <w:sz w:val="20"/>
        <w:szCs w:val="20"/>
        <w:lang w:val="ru-RU" w:eastAsia="ru-RU" w:bidi="ar-SA"/>
      </w:rPr>
      <w:t>1</w:t>
    </w:r>
    <w:r>
      <w:rPr>
        <w:sz w:val="20"/>
        <w:szCs w:val="20"/>
        <w:lang w:val="ru-RU" w:eastAsia="ru-RU" w:bidi="ar-SA"/>
      </w:rPr>
      <w:fldChar w:fldCharType="end"/>
    </w:r>
  </w:p>
  <w:p w:rsidR="00000000">
    <w:pPr>
      <w:rPr>
        <w:sz w:val="20"/>
        <w:szCs w:val="20"/>
        <w:lang w:val="ru-RU" w:eastAsia="ru-RU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1A"/>
    <w:rsid w:val="00624F00"/>
    <w:rsid w:val="00677E1A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8FC54A2-5169-40F4-8153-F41BA06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Dategrp-7rplc-8">
    <w:name w:val="cat-Date grp-7 rplc-8"/>
    <w:basedOn w:val="DefaultParagraphFont"/>
  </w:style>
  <w:style w:type="character" w:customStyle="1" w:styleId="cat-Dategrp-8rplc-9">
    <w:name w:val="cat-Date grp-8 rplc-9"/>
    <w:basedOn w:val="DefaultParagraphFont"/>
  </w:style>
  <w:style w:type="character" w:customStyle="1" w:styleId="cat-PassportDatagrp-44rplc-11">
    <w:name w:val="cat-PassportData grp-44 rplc-11"/>
    <w:basedOn w:val="DefaultParagraphFont"/>
  </w:style>
  <w:style w:type="character" w:customStyle="1" w:styleId="cat-PassportDatagrp-43rplc-12">
    <w:name w:val="cat-PassportData grp-43 rplc-12"/>
    <w:basedOn w:val="DefaultParagraphFont"/>
  </w:style>
  <w:style w:type="character" w:customStyle="1" w:styleId="cat-OrganizationNamegrp-45rplc-13">
    <w:name w:val="cat-OrganizationName grp-45 rplc-13"/>
    <w:basedOn w:val="DefaultParagraphFont"/>
  </w:style>
  <w:style w:type="character" w:customStyle="1" w:styleId="cat-Addressgrp-2rplc-14">
    <w:name w:val="cat-Address grp-2 rplc-14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Timegrp-46rplc-17">
    <w:name w:val="cat-Time grp-46 rplc-17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OrganizationNamegrp-45rplc-21">
    <w:name w:val="cat-OrganizationName grp-45 rplc-21"/>
    <w:basedOn w:val="DefaultParagraphFont"/>
  </w:style>
  <w:style w:type="character" w:customStyle="1" w:styleId="cat-OrganizationNamegrp-45rplc-22">
    <w:name w:val="cat-OrganizationName grp-45 rplc-22"/>
    <w:basedOn w:val="DefaultParagraphFont"/>
  </w:style>
  <w:style w:type="character" w:customStyle="1" w:styleId="cat-Addressgrp-0rplc-23">
    <w:name w:val="cat-Address grp-0 rplc-23"/>
    <w:basedOn w:val="DefaultParagraphFont"/>
  </w:style>
  <w:style w:type="character" w:customStyle="1" w:styleId="cat-Addressgrp-3rplc-24">
    <w:name w:val="cat-Address grp-3 rplc-24"/>
    <w:basedOn w:val="DefaultParagraphFont"/>
  </w:style>
  <w:style w:type="character" w:customStyle="1" w:styleId="cat-PhoneNumbergrp-50rplc-25">
    <w:name w:val="cat-PhoneNumber grp-50 rplc-25"/>
    <w:basedOn w:val="DefaultParagraphFont"/>
  </w:style>
  <w:style w:type="character" w:customStyle="1" w:styleId="cat-PhoneNumbergrp-51rplc-26">
    <w:name w:val="cat-PhoneNumber grp-51 rplc-26"/>
    <w:basedOn w:val="DefaultParagraphFont"/>
  </w:style>
  <w:style w:type="character" w:customStyle="1" w:styleId="cat-OrganizationNamegrp-45rplc-27">
    <w:name w:val="cat-OrganizationName grp-45 rplc-27"/>
    <w:basedOn w:val="DefaultParagraphFont"/>
  </w:style>
  <w:style w:type="character" w:customStyle="1" w:styleId="cat-Dategrp-9rplc-29">
    <w:name w:val="cat-Date grp-9 rplc-29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OrganizationNamegrp-45rplc-31">
    <w:name w:val="cat-OrganizationName grp-45 rplc-31"/>
    <w:basedOn w:val="DefaultParagraphFont"/>
  </w:style>
  <w:style w:type="character" w:customStyle="1" w:styleId="cat-CarMakeModelgrp-47rplc-32">
    <w:name w:val="cat-CarMakeModel grp-47 rplc-32"/>
    <w:basedOn w:val="DefaultParagraphFont"/>
  </w:style>
  <w:style w:type="character" w:customStyle="1" w:styleId="cat-CarNumbergrp-49rplc-33">
    <w:name w:val="cat-CarNumber grp-49 rplc-33"/>
    <w:basedOn w:val="DefaultParagraphFont"/>
  </w:style>
  <w:style w:type="character" w:customStyle="1" w:styleId="cat-Sumgrp-26rplc-34">
    <w:name w:val="cat-Sum grp-26 rplc-34"/>
    <w:basedOn w:val="DefaultParagraphFont"/>
  </w:style>
  <w:style w:type="character" w:customStyle="1" w:styleId="cat-Sumgrp-27rplc-35">
    <w:name w:val="cat-Sum grp-27 rplc-35"/>
    <w:basedOn w:val="DefaultParagraphFont"/>
  </w:style>
  <w:style w:type="character" w:customStyle="1" w:styleId="cat-Sumgrp-28rplc-36">
    <w:name w:val="cat-Sum grp-28 rplc-36"/>
    <w:basedOn w:val="DefaultParagraphFont"/>
  </w:style>
  <w:style w:type="character" w:customStyle="1" w:styleId="cat-Sumgrp-29rplc-37">
    <w:name w:val="cat-Sum grp-29 rplc-37"/>
    <w:basedOn w:val="DefaultParagraphFont"/>
  </w:style>
  <w:style w:type="character" w:customStyle="1" w:styleId="cat-Sumgrp-30rplc-38">
    <w:name w:val="cat-Sum grp-30 rplc-38"/>
    <w:basedOn w:val="DefaultParagraphFont"/>
  </w:style>
  <w:style w:type="character" w:customStyle="1" w:styleId="cat-Sumgrp-31rplc-39">
    <w:name w:val="cat-Sum grp-31 rplc-39"/>
    <w:basedOn w:val="DefaultParagraphFont"/>
  </w:style>
  <w:style w:type="character" w:customStyle="1" w:styleId="cat-Sumgrp-32rplc-40">
    <w:name w:val="cat-Sum grp-32 rplc-40"/>
    <w:basedOn w:val="DefaultParagraphFont"/>
  </w:style>
  <w:style w:type="character" w:customStyle="1" w:styleId="cat-Sumgrp-33rplc-41">
    <w:name w:val="cat-Sum grp-33 rplc-41"/>
    <w:basedOn w:val="DefaultParagraphFont"/>
  </w:style>
  <w:style w:type="character" w:customStyle="1" w:styleId="cat-Sumgrp-34rplc-42">
    <w:name w:val="cat-Sum grp-34 rplc-42"/>
    <w:basedOn w:val="DefaultParagraphFont"/>
  </w:style>
  <w:style w:type="character" w:customStyle="1" w:styleId="cat-Sumgrp-35rplc-43">
    <w:name w:val="cat-Sum grp-35 rplc-43"/>
    <w:basedOn w:val="DefaultParagraphFont"/>
  </w:style>
  <w:style w:type="character" w:customStyle="1" w:styleId="cat-Sumgrp-36rplc-44">
    <w:name w:val="cat-Sum grp-36 rplc-44"/>
    <w:basedOn w:val="DefaultParagraphFont"/>
  </w:style>
  <w:style w:type="character" w:customStyle="1" w:styleId="cat-Sumgrp-37rplc-45">
    <w:name w:val="cat-Sum grp-37 rplc-45"/>
    <w:basedOn w:val="DefaultParagraphFont"/>
  </w:style>
  <w:style w:type="character" w:customStyle="1" w:styleId="cat-Sumgrp-38rplc-46">
    <w:name w:val="cat-Sum grp-38 rplc-46"/>
    <w:basedOn w:val="DefaultParagraphFont"/>
  </w:style>
  <w:style w:type="character" w:customStyle="1" w:styleId="cat-Sumgrp-39rplc-47">
    <w:name w:val="cat-Sum grp-39 rplc-47"/>
    <w:basedOn w:val="DefaultParagraphFont"/>
  </w:style>
  <w:style w:type="character" w:customStyle="1" w:styleId="cat-Sumgrp-40rplc-48">
    <w:name w:val="cat-Sum grp-40 rplc-48"/>
    <w:basedOn w:val="DefaultParagraphFont"/>
  </w:style>
  <w:style w:type="character" w:customStyle="1" w:styleId="cat-Sumgrp-41rplc-49">
    <w:name w:val="cat-Sum grp-41 rplc-49"/>
    <w:basedOn w:val="DefaultParagraphFont"/>
  </w:style>
  <w:style w:type="character" w:customStyle="1" w:styleId="cat-OrganizationNamegrp-45rplc-51">
    <w:name w:val="cat-OrganizationName grp-45 rplc-51"/>
    <w:basedOn w:val="DefaultParagraphFont"/>
  </w:style>
  <w:style w:type="character" w:customStyle="1" w:styleId="cat-Sumgrp-42rplc-52">
    <w:name w:val="cat-Sum grp-42 rplc-52"/>
    <w:basedOn w:val="DefaultParagraphFont"/>
  </w:style>
  <w:style w:type="character" w:customStyle="1" w:styleId="cat-OrganizationNamegrp-45rplc-66">
    <w:name w:val="cat-OrganizationName grp-45 rplc-66"/>
    <w:basedOn w:val="DefaultParagraphFont"/>
  </w:style>
  <w:style w:type="character" w:customStyle="1" w:styleId="cat-Dategrp-12rplc-69">
    <w:name w:val="cat-Date grp-12 rplc-69"/>
    <w:basedOn w:val="DefaultParagraphFont"/>
  </w:style>
  <w:style w:type="character" w:customStyle="1" w:styleId="cat-PassportDatagrp-43rplc-75">
    <w:name w:val="cat-PassportData grp-43 rplc-75"/>
    <w:basedOn w:val="DefaultParagraphFont"/>
  </w:style>
  <w:style w:type="character" w:customStyle="1" w:styleId="cat-Addressgrp-4rplc-79">
    <w:name w:val="cat-Address grp-4 rplc-79"/>
    <w:basedOn w:val="DefaultParagraphFont"/>
  </w:style>
  <w:style w:type="character" w:customStyle="1" w:styleId="cat-Addressgrp-5rplc-80">
    <w:name w:val="cat-Address grp-5 rplc-80"/>
    <w:basedOn w:val="DefaultParagraphFont"/>
  </w:style>
  <w:style w:type="character" w:customStyle="1" w:styleId="cat-CarMakeModelgrp-48rplc-82">
    <w:name w:val="cat-CarMakeModel grp-48 rplc-82"/>
    <w:basedOn w:val="DefaultParagraphFont"/>
  </w:style>
  <w:style w:type="character" w:customStyle="1" w:styleId="cat-OrganizationNamegrp-45rplc-83">
    <w:name w:val="cat-OrganizationName grp-45 rplc-83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